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269</w:t>
      </w:r>
    </w:p>
    <w:p>
      <w:r>
        <w:t>Bundesgericht (BGE), 1980-10-23, DE</w:t>
      </w:r>
    </w:p>
    <w:p>
      <w:r>
        <w:rPr>
          <w:b/>
        </w:rPr>
        <w:t xml:space="preserve">Quelle: </w:t>
      </w:r>
      <w:r>
        <w:t>https://mcp.opencaselaw.ch/entscheid/bge_106 IV 269</w:t>
      </w:r>
    </w:p>
    <w:p>
      <w:r>
        <w:t>FR: ATF 106 IV 269</w:t>
      </w:r>
    </w:p>
    <w:p>
      <w:r>
        <w:t>IT: DTF 106 IV 269</w:t>
      </w:r>
    </w:p>
    <w:p>
      <w:pPr>
        <w:pStyle w:val="Heading2"/>
      </w:pPr>
      <w:r>
        <w:t>Regeste</w:t>
      </w:r>
    </w:p>
    <w:p>
      <w:r>
        <w:t>Regeste Art. 251 Ziff. 1 Abs. 3 und Ziff. 2 StGB. Fall des Verkaufs von "Zeugnissen über die Anerkennung der Doktorwürde". a) Urkunde (E. 1). b) Unwahre Urkunde (E. 2a). c) Gebrauch zur Täuschung (E. 2b). d) Vorteilsabsicht (E. 3).</w:t>
      </w:r>
    </w:p>
    <w:p>
      <w:pPr>
        <w:pStyle w:val="Heading2"/>
      </w:pPr>
      <w:r>
        <w:t>Erwägungen</w:t>
      </w:r>
    </w:p>
    <w:p>
      <w:r>
        <w:rPr>
          <w:b/>
        </w:rPr>
        <w:t>E. 1</w:t>
      </w:r>
    </w:p>
    <w:p>
      <w:r>
        <w:t>Nach Art. 110 Ziff. 5 Abs. 1 StGB und der Rechtsprechung des Bundesgerichts ( BGE 101 IV 278 f., BGE 103 IV 28 ) sind Urkunden unter anderem Schriften, die bestimmt und geeignet sind, eine Tatsache von rechtlicher Bedeutung zu beweisen. Das hier in Frage stehende Schriftstück "Zeugnis über die Anerkennung der Doktorwürde" enthält folgenden Text: "Die Prüfungskommission hat die erforderliche Untersuchung über die akademische Würde durchgeführt, die bereits der oben genannten Person verliehen wurde. Nach dem Ergebnis der Untersuchung erkennen wir diese Person als Besitzer der Doktorwürde für ... an." a) In der Beschwerde wird geltend gemacht, mit dem fraglichen Schriftstück werde nicht ein Doktortitel verliehen, sondern ein bereits vorhandener Titel anerkannt. Alle Teilnehmer der Seminare hätten bereits einen rechtmässig erteilten, vollkommen gültigen Doktortitel irgendeiner japanischen Universität besessen. Ein solcher Doktortitel werde in der Schweiz aber ohne weiteres, d.h. ohne Bestätigung einer Amtsstelle oder einer Universität, als vollwertig anerkannt. Der Anerkennung komme daher keine rechtliche Bedeutung zu. Das "Zeugnis" habe den Seminarteilnehmern nach ihrem eigenen Verständnis bloss gewissermassen als Erinnerungsurkunde gedient. Es sei nicht bestimmt und geeignet gewesen, eine Tatsache von rechtlicher Bedeutung zu beweisen. b) Diese Einwände beruhen weitgehend auf einer Sachdarstellung, die von den für den Kassationshof verbindlichen tatsächlichen Feststellungen des Obergerichts ( Art. 277bis BStP ) in unzulässiger Weise ( Art. 273 Abs. 1 lit. b BStP ) abweicht; sie sind im übrigen unbegründet. Das Obergericht geht mit dem Beschwerdeführer davon aus, dass durch das fragliche Zeugnis nicht die Doktorwürde verliehen, sondern ein bereits vorhandener Doktortitel anerkannt wurde. Diese Anerkennung durch das "Rektorat der Universität Bern" (so der Kopf des Zeugnisses) stellt entgegen der Ansicht des Beschwerdeführers eine Tatsache von rechtlicher BGE 106 IV 269 S. 273 Bedeutung dar. Nach den verbindlichen Feststellungen der Vorinstanz waren die nach Bern gekommenen Japaner im Besitz eines von der I.C.A. ("Internationale Kultur Akademie Universität") verliehenen Doktortitels; diese private Institution ist in Japan nicht anerkannt. Wie das Obergericht zutreffend ausführt, bekam dieser Titel durch die (angebliche) Anerkennung seitens einer international angesehenen, seriösen Universität einen offiziellen Anstrich im Sinne eines amtlich anerkannten wissenschaftlichen Ausweises und somit viel grösseres Gewicht. Die Anerkennung ist von rechtlicher Bedeutung; sie ermöglicht oder erleichtert den Zugang zu weiterführenden Studien, Examina und Berufen und ist auch ein Indiz für den Wert der absolvierten Studien. Die in Frage stehenden Schriftstücke sind bestimmt und geeignet, die rechtlich bedeutsame Tatsache der Anerkennung der japanischen Doktortitel durch die Universität Bern zu beweisen. Die Beweisbestimmung geht schon aus der Bezeichnung "Zeugnis über die Anerkennung der Doktorwürde" hervor. Da das Schriftstück als von einer staatlichen Universität ausgestellt erscheint (Kopf, Stempel) und darin von einer Untersuchung durch die Prüfungskommission die Rede ist, aufgrund deren Ergebnisses die Doktorwürde anerkannt werde, ist das Zeugnis auch geeignet, die behauptete Tatsache der Anerkennung zu beweisen. Die fraglichen Schriftstücke sind demnach Urkunden im Sinne des Strafgesetzbuches. Dass sie öffentliche Urkunden sind, wird vom Beschwerdeführer mit Recht nicht in Abrede gestellt. Kopf ("Rektorat der Universität Bern") und Stempel ("Universität Bern. Kanzlei" samt Wappen des Kantons Bern) erwecken den Eindruck, dass die Zeugnisse von einem Beamten ( Art. 110 Ziff. 4 StGB ) kraft seines Amtes und in Ausübung hoheitlicher Funktionen ausgestellt worden seien.</w:t>
      </w:r>
    </w:p>
    <w:p>
      <w:r>
        <w:rPr>
          <w:b/>
        </w:rPr>
        <w:t>E. 2</w:t>
      </w:r>
    </w:p>
    <w:p>
      <w:r>
        <w:t>Trotz umfangreicher Untersuchungen konnte nicht mit der erforderlichen Bestimmtheit festgestellt werden, wer die Zeugnisse über die Anerkennung der Doktorwürde hergestellt und mit Stempeln und der Unterschrift von Dr. X. versehen hatte. Die Vorinstanz ging daher davon aus, dass die Zeugnisse nicht von T., sondern von einem Dritten ausgestellt wurden; das Gericht wirft T. demzufolge vor, "eine von einem Dritten hergestellte Urkunde dieser Art zur Täuschung gebraucht" zu haben ( Art. 251 Ziff. 1 Abs. 3 StGB ). Mit Urkunden "dieser Art" BGE 106 IV 269 S. 274 sind, wie sich aus dem Zusammenhang mit Art. 251 Ziff. 1 Abs. 2 StGB ergibt, die unechten wie auch die unwahren Urkunden gemeint. a) Der Beschwerdeführer macht geltend, im Falle der von ihm behaupteten und von der Vorinstanz selbst erwogenen Sachverhaltsvariante, wonach Dr. X. die Zeugnisse selber unterschrieben habe, seien die Urkunden echt. Die Vorinstanz hat in der Tat nicht völlig ausgeschlossen, dass Dr. X. die Zeugnisse selber unterzeichnet haben könnte. An der Unwahrheit der fraglichen Urkunden vermöchte dies indessen nichts zu ändern. Was der Beschwerdeführer dagegen einwendet, geht offensichtlich fehl. Selbst wenn man nämlich mit ihm davon ausginge, dass alle Inhaber eines ausländischen Doktortitels in der Schweiz ohne weiteres als solche anerkannt würden, sind die hier in Frage stehenden Urkunden unwahr. In den Zeugnissen wird nicht lediglich jene Tatsache bestätigt, sondern ausgeführt, dass die Prüfungskommission die erforderliche Untersuchung über die akademische Würde durchgeführt habe, die bereits der Oben genannten Person verliehen wurde, und dass nach dem Ergebnis der Untersuchung diese Person als Besitzer der Doktorwürde für... anerkannt werde. Eine solche Untersuchung durch die Prüfungskommission fand indessen nicht statt. Sollten ausländische Doktortitel in der Schweiz ohne weiteres anerkannt werden, wie der Beschwerdeführer behauptet, so wäre übrigens schon die Wendung "die erforderliche Untersuchung" unrichtig. T. hat demnach auf jeden Fall eine unwahre Urkunde gebraucht. b) Der Beschwerdeführer bestreitet sodann, die Zeugnisse zur Täuschung gebraucht zu haben. Die japanischen Reiseteilnehmer seien sich im klaren darüber gewesen, dass ein Doktortitel nicht allein mit dem Besuch eines zweitägigen Seminars über verschiedenste, nur zum Teil wissenschaftliche Themen erworben werden konnte. Die allfällige spätere Verwendung der Zeugnisse durch die Teilnehmer gegenüber Drittpersonen könne ihm nicht angerechnet werden. Der erste Einwand steht im Widerspruch zu den eigenen Behauptungen des Beschwerdeführers und zu den verbindlichen Feststellungen des Obergerichts. Danach wurden in Bern keine Doktortitel verliehen, sondern bereits vorhandene Titel angeblich anerkannt. Diese Anerkennung erfolgte nicht so sehr aufgrund der Teilnahme der Anwärter am zweitägigen Seminar, sondern gestützt auf die (angebliche) Untersuchung der BGE 106 IV 269 S. 275 Prüfungskommission über die in Japan verliehene akademische Würde. Eine solche Anerkennung ist an sich durchaus denkbar; sie liegt keineswegs dermassen ausserhalb des nach der allgemeinen Erfahrung Möglichen, dass den Teilnehmern die Unrichtigkeit der Angaben des Beschwerdeführers von vornherein klar sein musste. Bei diesem Ergebnis braucht nicht untersucht zu werden, ob auch Dritte, denen gegenüber sich der Inhaber mit dem Zeugnis auswies, von T. im Sinne von Art. 251 Ziff. 1 Abs. 3 StGB getäuscht worden seien, wie die Vorinstanz ohne nähere Begründung ausführt.</w:t>
      </w:r>
    </w:p>
    <w:p>
      <w:r>
        <w:rPr>
          <w:b/>
        </w:rPr>
        <w:t>E. 3</w:t>
      </w:r>
    </w:p>
    <w:p>
      <w:r>
        <w:t>Der Beschwerdeführer macht im weiteren geltend, er habe nicht die Absicht gehabt, sich einen unrechtmässigen Vorteil zu verschaffen; das ihm von den Seminarteilnehmern bezahlte Geld habe er für die Zahlung der Unkosten des Seminars verwendet. Im angefochtenen Urteil wird nirgendwo ausdrücklich festgestellt, mit welcher Absicht T. gehandelt habe; das Obergericht führt aber im Rahmen der Erörterung des subjektiven Tatbestandes nach der Zitierung von Art. 251 Ziff. 1 Abs. 1 StGB aus, der Betrag von Fr. 2'000.--, den T. nach seinen eigenen Angaben von jedem Teilnehmer erhalten habe, stelle einen unrechtmässigen Vorteil dar. Damit bejaht das Obergericht sinngemäss auch die Absicht des Beschwerdeführers, sich einen unrechtmässigen Vorteil zu verschaffen; die Feststellung über die Absicht von T. ist tatsächlicher Natur ( BGE 100 IV 217 E. 2, BGE 99 IV 8 E. 3, 86 E. c) und daher für den Kassationshof im Verfahren der eidgenössischen Nichtigkeitsbeschwerde verbindlich. Dass T. aus seinen Einnahmen gewisse (in der Beschwerde nicht näher bezeichnete) Unkosten des Seminars decken musste, ändert an der Vorteilsabsicht nichts. Dieser Vorteil war unrechtmässig, da T., wie er von vornherein wusste, die von ihm vertraglich eingegangene Verpflichtung, den Reiseteilnehmern die in einem Zeugnis verbriefte rechtsgültige Anerkennung ihres japanischen Doktortitels durch die Universität Bern zu verschaffen, nicht erfüllen konnte. Bei diesem Ergebnis braucht nicht geprüft zu werden, ob T. auch den Japanern einen unrechtmässigen Vorteil im Sinne von Art. 251 Ziff. 1 Abs. 1 StGB verschafft habe, wie die Vorinstanz annahm. Da einzig der Verurteilte Nichtigkeitsbeschwerde erhoben hat, kann auch dahingestellt bleiben, ob neben dem Tatbestand von Art. 251 StGB insoweit auch jener von Art. 252 StGB erfüllt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